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710"/>
        <w:gridCol w:w="4686"/>
      </w:tblGrid>
      <w:tr w:rsidR="009B2FFC" w:rsidRPr="009F01F9" w:rsidTr="009F01F9">
        <w:tc>
          <w:tcPr>
            <w:tcW w:w="9396" w:type="dxa"/>
            <w:gridSpan w:val="2"/>
            <w:tcBorders>
              <w:bottom w:val="single" w:sz="4" w:space="0" w:color="auto"/>
            </w:tcBorders>
            <w:shd w:val="clear" w:color="auto" w:fill="00B050"/>
          </w:tcPr>
          <w:p w:rsidR="009B2FFC" w:rsidRPr="009F01F9" w:rsidRDefault="009B2FFC" w:rsidP="009F01F9">
            <w:pPr>
              <w:jc w:val="center"/>
              <w:rPr>
                <w:rFonts w:ascii="Times New Roman" w:hAnsi="Times New Roman" w:cs="Times New Roman"/>
                <w:b/>
                <w:sz w:val="24"/>
                <w:szCs w:val="24"/>
              </w:rPr>
            </w:pPr>
            <w:r w:rsidRPr="009F01F9">
              <w:rPr>
                <w:rFonts w:ascii="Times New Roman" w:hAnsi="Times New Roman" w:cs="Times New Roman"/>
                <w:b/>
                <w:sz w:val="24"/>
                <w:szCs w:val="24"/>
              </w:rPr>
              <w:t>Usurpers not considered legitimate emperors</w:t>
            </w:r>
          </w:p>
        </w:tc>
      </w:tr>
      <w:tr w:rsidR="009F01F9" w:rsidRPr="009F01F9" w:rsidTr="009F01F9">
        <w:tc>
          <w:tcPr>
            <w:tcW w:w="9396" w:type="dxa"/>
            <w:gridSpan w:val="2"/>
            <w:tcBorders>
              <w:top w:val="nil"/>
            </w:tcBorders>
            <w:shd w:val="clear" w:color="auto" w:fill="FFFF00"/>
          </w:tcPr>
          <w:p w:rsidR="009B2FFC" w:rsidRPr="009F01F9" w:rsidRDefault="009B2FFC" w:rsidP="009F01F9">
            <w:pPr>
              <w:pStyle w:val="NoSpacing"/>
              <w:rPr>
                <w:rFonts w:ascii="Times New Roman" w:hAnsi="Times New Roman" w:cs="Times New Roman"/>
                <w:sz w:val="24"/>
                <w:szCs w:val="24"/>
              </w:rPr>
            </w:pPr>
            <w:r w:rsidRPr="009F01F9">
              <w:rPr>
                <w:rFonts w:ascii="Times New Roman" w:hAnsi="Times New Roman" w:cs="Times New Roman"/>
                <w:sz w:val="24"/>
                <w:szCs w:val="24"/>
              </w:rPr>
              <w:t>The following individuals proclaimed themselves emperor (or were proclaimed or appointed as emperor), but are not considered as legitimate emperors because they did not oust the ruling emperor, or did not establish control of the whole empire, or were not accepted by the senate or other imperial colleagues.</w:t>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sz w:val="24"/>
                <w:szCs w:val="24"/>
              </w:rPr>
            </w:pPr>
            <w:r w:rsidRPr="009F01F9">
              <w:rPr>
                <w:rFonts w:ascii="Times New Roman" w:hAnsi="Times New Roman" w:cs="Times New Roman"/>
                <w:sz w:val="24"/>
                <w:szCs w:val="24"/>
              </w:rPr>
              <w:t>They are listed here under the emperor whose rule they attempted to usurp. The noted date is the attempted year of usurpation.</w:t>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b/>
                <w:bCs/>
                <w:sz w:val="24"/>
                <w:szCs w:val="24"/>
              </w:rPr>
            </w:pPr>
            <w:r w:rsidRPr="009F01F9">
              <w:rPr>
                <w:rFonts w:ascii="Times New Roman" w:hAnsi="Times New Roman" w:cs="Times New Roman"/>
                <w:b/>
                <w:bCs/>
                <w:sz w:val="24"/>
                <w:szCs w:val="24"/>
              </w:rPr>
              <w:t>Claudius: 41–54</w:t>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sz w:val="24"/>
                <w:szCs w:val="24"/>
              </w:rPr>
            </w:pPr>
            <w:r w:rsidRPr="009F01F9">
              <w:rPr>
                <w:rFonts w:ascii="Times New Roman" w:hAnsi="Times New Roman" w:cs="Times New Roman"/>
                <w:sz w:val="24"/>
                <w:szCs w:val="24"/>
              </w:rPr>
              <w:t>Lucius Arruntius Camillus Scribonianus (42), the imperial legate of Dalmatia. Considered a possible successor to Caligula, he committed suicide on the island of Issa after his troops abandoned him.</w:t>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b/>
                <w:bCs/>
                <w:sz w:val="24"/>
                <w:szCs w:val="24"/>
              </w:rPr>
            </w:pPr>
            <w:r w:rsidRPr="009F01F9">
              <w:rPr>
                <w:rFonts w:ascii="Times New Roman" w:hAnsi="Times New Roman" w:cs="Times New Roman"/>
                <w:b/>
                <w:bCs/>
                <w:sz w:val="24"/>
                <w:szCs w:val="24"/>
              </w:rPr>
              <w:t>Galba: 68–69</w:t>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sz w:val="24"/>
                <w:szCs w:val="24"/>
              </w:rPr>
            </w:pPr>
            <w:r w:rsidRPr="009F01F9">
              <w:rPr>
                <w:rFonts w:ascii="Times New Roman" w:hAnsi="Times New Roman" w:cs="Times New Roman"/>
                <w:sz w:val="24"/>
                <w:szCs w:val="24"/>
              </w:rPr>
              <w:t>Nymphidius Sabinus (68), Nero's Praetorian Prefect, declared himself emperor after Nero's suicide, claiming he was the illegitimate son of Caligula. Killed by the Praetorian Guard as Galba approached Rome.</w:t>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b/>
                <w:bCs/>
                <w:sz w:val="24"/>
                <w:szCs w:val="24"/>
              </w:rPr>
            </w:pPr>
            <w:r w:rsidRPr="009F01F9">
              <w:rPr>
                <w:rFonts w:ascii="Times New Roman" w:hAnsi="Times New Roman" w:cs="Times New Roman"/>
                <w:b/>
                <w:bCs/>
                <w:sz w:val="24"/>
                <w:szCs w:val="24"/>
              </w:rPr>
              <w:t>Titus: 79–81</w:t>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sz w:val="24"/>
                <w:szCs w:val="24"/>
              </w:rPr>
            </w:pPr>
            <w:r w:rsidRPr="009F01F9">
              <w:rPr>
                <w:rFonts w:ascii="Times New Roman" w:hAnsi="Times New Roman" w:cs="Times New Roman"/>
                <w:sz w:val="24"/>
                <w:szCs w:val="24"/>
              </w:rPr>
              <w:t>Terentius Maximus, in Asia, took refuge with Artabanus, a Parthian leader, resembled Nero</w:t>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b/>
                <w:bCs/>
                <w:sz w:val="24"/>
                <w:szCs w:val="24"/>
              </w:rPr>
            </w:pPr>
            <w:r w:rsidRPr="009F01F9">
              <w:rPr>
                <w:rFonts w:ascii="Times New Roman" w:hAnsi="Times New Roman" w:cs="Times New Roman"/>
                <w:b/>
                <w:bCs/>
                <w:sz w:val="24"/>
                <w:szCs w:val="24"/>
              </w:rPr>
              <w:t>Domitian: 81–96</w:t>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sz w:val="24"/>
                <w:szCs w:val="24"/>
              </w:rPr>
            </w:pPr>
            <w:r w:rsidRPr="009F01F9">
              <w:rPr>
                <w:rFonts w:ascii="Times New Roman" w:hAnsi="Times New Roman" w:cs="Times New Roman"/>
                <w:sz w:val="24"/>
                <w:szCs w:val="24"/>
              </w:rPr>
              <w:t>Lucius Antonius Saturninus (89), in Germania Superior, governor of Germania Superior, could not bring in Germanic allies because the Rhine thawed, put down by Lucius Appius Maximus Norbanus.</w:t>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b/>
                <w:bCs/>
                <w:sz w:val="24"/>
                <w:szCs w:val="24"/>
              </w:rPr>
            </w:pPr>
            <w:r w:rsidRPr="009F01F9">
              <w:rPr>
                <w:rFonts w:ascii="Times New Roman" w:hAnsi="Times New Roman" w:cs="Times New Roman"/>
                <w:b/>
                <w:bCs/>
                <w:sz w:val="24"/>
                <w:szCs w:val="24"/>
              </w:rPr>
              <w:t>Marcus Aurelius: 161–180</w:t>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sz w:val="24"/>
                <w:szCs w:val="24"/>
              </w:rPr>
            </w:pPr>
            <w:r w:rsidRPr="009F01F9">
              <w:rPr>
                <w:rFonts w:ascii="Times New Roman" w:hAnsi="Times New Roman" w:cs="Times New Roman"/>
                <w:sz w:val="24"/>
                <w:szCs w:val="24"/>
              </w:rPr>
              <w:t>Avidius Cassius (175), in </w:t>
            </w:r>
            <w:hyperlink r:id="rId7" w:tooltip="Ægyptus" w:history="1">
              <w:r w:rsidRPr="009F01F9">
                <w:rPr>
                  <w:rFonts w:ascii="Times New Roman" w:hAnsi="Times New Roman" w:cs="Times New Roman"/>
                  <w:sz w:val="24"/>
                  <w:szCs w:val="24"/>
                </w:rPr>
                <w:t>Egypt</w:t>
              </w:r>
            </w:hyperlink>
            <w:r w:rsidRPr="009F01F9">
              <w:rPr>
                <w:rFonts w:ascii="Times New Roman" w:hAnsi="Times New Roman" w:cs="Times New Roman"/>
                <w:sz w:val="24"/>
                <w:szCs w:val="24"/>
              </w:rPr>
              <w:t> and </w:t>
            </w:r>
            <w:hyperlink r:id="rId8" w:tooltip="Roman Syria" w:history="1">
              <w:r w:rsidRPr="009F01F9">
                <w:rPr>
                  <w:rFonts w:ascii="Times New Roman" w:hAnsi="Times New Roman" w:cs="Times New Roman"/>
                  <w:sz w:val="24"/>
                  <w:szCs w:val="24"/>
                </w:rPr>
                <w:t>Syria</w:t>
              </w:r>
            </w:hyperlink>
            <w:r w:rsidRPr="009F01F9">
              <w:rPr>
                <w:rFonts w:ascii="Times New Roman" w:hAnsi="Times New Roman" w:cs="Times New Roman"/>
                <w:sz w:val="24"/>
                <w:szCs w:val="24"/>
              </w:rPr>
              <w:t>, </w:t>
            </w:r>
            <w:hyperlink r:id="rId9" w:tooltip="Roman governor" w:history="1">
              <w:r w:rsidRPr="009F01F9">
                <w:rPr>
                  <w:rFonts w:ascii="Times New Roman" w:hAnsi="Times New Roman" w:cs="Times New Roman"/>
                  <w:sz w:val="24"/>
                  <w:szCs w:val="24"/>
                </w:rPr>
                <w:t>governor</w:t>
              </w:r>
            </w:hyperlink>
            <w:r w:rsidRPr="009F01F9">
              <w:rPr>
                <w:rFonts w:ascii="Times New Roman" w:hAnsi="Times New Roman" w:cs="Times New Roman"/>
                <w:sz w:val="24"/>
                <w:szCs w:val="24"/>
              </w:rPr>
              <w:t> of Syria, declared himself emperor upon the rumor that Marcus Aurelius had died, continued his revolt even upon learning Marcus Aurelius was alive.</w:t>
            </w:r>
          </w:p>
        </w:tc>
      </w:tr>
      <w:tr w:rsidR="00E33F3C" w:rsidRPr="009F01F9" w:rsidTr="00E33F3C">
        <w:tc>
          <w:tcPr>
            <w:tcW w:w="9396" w:type="dxa"/>
            <w:gridSpan w:val="2"/>
            <w:shd w:val="clear" w:color="auto" w:fill="00B0F0"/>
          </w:tcPr>
          <w:p w:rsidR="00E33F3C" w:rsidRPr="009F01F9" w:rsidRDefault="00E33F3C" w:rsidP="00E33F3C">
            <w:pPr>
              <w:pStyle w:val="NoSpacing"/>
              <w:jc w:val="center"/>
              <w:rPr>
                <w:rFonts w:ascii="Times New Roman" w:hAnsi="Times New Roman" w:cs="Times New Roman"/>
                <w:sz w:val="24"/>
                <w:szCs w:val="24"/>
              </w:rPr>
            </w:pPr>
            <w:r>
              <w:rPr>
                <w:noProof/>
              </w:rPr>
              <w:drawing>
                <wp:inline distT="0" distB="0" distL="0" distR="0" wp14:anchorId="69B2179A" wp14:editId="70404E54">
                  <wp:extent cx="4232332" cy="2838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44751" cy="2846779"/>
                          </a:xfrm>
                          <a:prstGeom prst="rect">
                            <a:avLst/>
                          </a:prstGeom>
                        </pic:spPr>
                      </pic:pic>
                    </a:graphicData>
                  </a:graphic>
                </wp:inline>
              </w:drawing>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b/>
                <w:bCs/>
                <w:sz w:val="24"/>
                <w:szCs w:val="24"/>
              </w:rPr>
            </w:pPr>
            <w:r w:rsidRPr="009F01F9">
              <w:rPr>
                <w:rFonts w:ascii="Times New Roman" w:hAnsi="Times New Roman" w:cs="Times New Roman"/>
                <w:b/>
                <w:bCs/>
                <w:sz w:val="24"/>
                <w:szCs w:val="24"/>
              </w:rPr>
              <w:t>Septimius Severus: 193–211</w:t>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sz w:val="24"/>
                <w:szCs w:val="24"/>
              </w:rPr>
            </w:pPr>
            <w:r w:rsidRPr="009F01F9">
              <w:rPr>
                <w:rFonts w:ascii="Times New Roman" w:hAnsi="Times New Roman" w:cs="Times New Roman"/>
                <w:sz w:val="24"/>
                <w:szCs w:val="24"/>
              </w:rPr>
              <w:t>Pescennius Niger (193–194), in Egypt, Asia and Syria, governor of Syria, proclaimed himself emperor after the death of Pertinax, defeated in battle and killed while fleeing to Parthia.</w:t>
            </w:r>
          </w:p>
        </w:tc>
      </w:tr>
      <w:tr w:rsidR="0062211D" w:rsidRPr="009B2FFC" w:rsidTr="009F01F9">
        <w:tc>
          <w:tcPr>
            <w:tcW w:w="4710" w:type="dxa"/>
            <w:shd w:val="clear" w:color="auto" w:fill="00B0F0"/>
          </w:tcPr>
          <w:p w:rsidR="00F81B2F" w:rsidRDefault="00F81B2F" w:rsidP="00F81B2F">
            <w:pPr>
              <w:shd w:val="clear" w:color="auto" w:fill="FFFFFF"/>
              <w:spacing w:before="100" w:beforeAutospacing="1" w:after="24"/>
              <w:ind w:left="384"/>
            </w:pPr>
            <w:r>
              <w:rPr>
                <w:noProof/>
              </w:rPr>
              <w:lastRenderedPageBreak/>
              <w:drawing>
                <wp:inline distT="0" distB="0" distL="0" distR="0" wp14:anchorId="530CEF06" wp14:editId="56282CA7">
                  <wp:extent cx="2431955" cy="1223915"/>
                  <wp:effectExtent l="0" t="0" r="6985" b="0"/>
                  <wp:docPr id="1" name="Picture 1" descr="biddr - Numismatica Ars Classica Zurich, Auction 84/1b, lot 1053. The Roman  Empire Pescennius Niger, June 193 – end of 194 Aureus, Caesarea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ddr - Numismatica Ars Classica Zurich, Auction 84/1b, lot 1053. The Roman  Empire Pescennius Niger, June 193 – end of 194 Aureus, Caesarea C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4098" cy="1235059"/>
                          </a:xfrm>
                          <a:prstGeom prst="rect">
                            <a:avLst/>
                          </a:prstGeom>
                          <a:noFill/>
                          <a:ln>
                            <a:noFill/>
                          </a:ln>
                        </pic:spPr>
                      </pic:pic>
                    </a:graphicData>
                  </a:graphic>
                </wp:inline>
              </w:drawing>
            </w:r>
          </w:p>
        </w:tc>
        <w:tc>
          <w:tcPr>
            <w:tcW w:w="4686" w:type="dxa"/>
            <w:shd w:val="clear" w:color="auto" w:fill="00B0F0"/>
          </w:tcPr>
          <w:p w:rsidR="00F81B2F" w:rsidRDefault="00F81B2F" w:rsidP="00F81B2F">
            <w:pPr>
              <w:shd w:val="clear" w:color="auto" w:fill="FFFFFF"/>
              <w:spacing w:before="100" w:beforeAutospacing="1" w:after="24"/>
              <w:ind w:left="384"/>
            </w:pPr>
            <w:r>
              <w:rPr>
                <w:noProof/>
              </w:rPr>
              <w:drawing>
                <wp:inline distT="0" distB="0" distL="0" distR="0" wp14:anchorId="071709F1" wp14:editId="1E6FB9B4">
                  <wp:extent cx="2422457" cy="1203120"/>
                  <wp:effectExtent l="0" t="0" r="0" b="0"/>
                  <wp:docPr id="3" name="Picture 3" descr="Pescennius Niger coins - ANCIENT ROMAN COIN - OFFICIA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scennius Niger coins - ANCIENT ROMAN COIN - OFFICIAL WEB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0383" cy="1212023"/>
                          </a:xfrm>
                          <a:prstGeom prst="rect">
                            <a:avLst/>
                          </a:prstGeom>
                          <a:noFill/>
                          <a:ln>
                            <a:noFill/>
                          </a:ln>
                        </pic:spPr>
                      </pic:pic>
                    </a:graphicData>
                  </a:graphic>
                </wp:inline>
              </w:drawing>
            </w:r>
          </w:p>
        </w:tc>
      </w:tr>
      <w:tr w:rsidR="009F01F9"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sz w:val="24"/>
                <w:szCs w:val="24"/>
              </w:rPr>
            </w:pPr>
            <w:r w:rsidRPr="009F01F9">
              <w:rPr>
                <w:rFonts w:ascii="Times New Roman" w:hAnsi="Times New Roman" w:cs="Times New Roman"/>
                <w:sz w:val="24"/>
                <w:szCs w:val="24"/>
              </w:rPr>
              <w:t>Clodius Albinus (196–197), in Britain and Gaul, governor of Britain, originally Septimius Severus's ally until Pescennius Niger was killed, killed at the battle of Lugdunum.</w:t>
            </w:r>
          </w:p>
        </w:tc>
      </w:tr>
      <w:tr w:rsidR="0062211D" w:rsidRPr="009B2FFC" w:rsidTr="0062211D">
        <w:tc>
          <w:tcPr>
            <w:tcW w:w="4710" w:type="dxa"/>
            <w:shd w:val="clear" w:color="auto" w:fill="00B0F0"/>
          </w:tcPr>
          <w:p w:rsidR="00E05053" w:rsidRDefault="00E05053" w:rsidP="00E05053">
            <w:pPr>
              <w:pStyle w:val="NoSpacing"/>
              <w:jc w:val="center"/>
              <w:rPr>
                <w:noProof/>
              </w:rPr>
            </w:pPr>
            <w:r>
              <w:rPr>
                <w:noProof/>
              </w:rPr>
              <w:drawing>
                <wp:inline distT="0" distB="0" distL="0" distR="0" wp14:anchorId="7352C2F0" wp14:editId="490D5897">
                  <wp:extent cx="1057498" cy="1653810"/>
                  <wp:effectExtent l="0" t="0" r="9525" b="3810"/>
                  <wp:docPr id="12" name="Picture 12" descr="Clodius Albinus denar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odius Albinus denariu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0865" cy="1674714"/>
                          </a:xfrm>
                          <a:prstGeom prst="rect">
                            <a:avLst/>
                          </a:prstGeom>
                          <a:noFill/>
                          <a:ln>
                            <a:noFill/>
                          </a:ln>
                        </pic:spPr>
                      </pic:pic>
                    </a:graphicData>
                  </a:graphic>
                </wp:inline>
              </w:drawing>
            </w:r>
          </w:p>
        </w:tc>
        <w:tc>
          <w:tcPr>
            <w:tcW w:w="4686" w:type="dxa"/>
            <w:shd w:val="clear" w:color="auto" w:fill="00B0F0"/>
          </w:tcPr>
          <w:p w:rsidR="00E05053" w:rsidRDefault="00E05053" w:rsidP="00E05053">
            <w:pPr>
              <w:pStyle w:val="NoSpacing"/>
              <w:jc w:val="center"/>
            </w:pPr>
            <w:r>
              <w:rPr>
                <w:noProof/>
              </w:rPr>
              <w:drawing>
                <wp:inline distT="0" distB="0" distL="0" distR="0" wp14:anchorId="1038EEDA" wp14:editId="3FC957A6">
                  <wp:extent cx="1190625" cy="1781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90625" cy="1781175"/>
                          </a:xfrm>
                          <a:prstGeom prst="rect">
                            <a:avLst/>
                          </a:prstGeom>
                        </pic:spPr>
                      </pic:pic>
                    </a:graphicData>
                  </a:graphic>
                </wp:inline>
              </w:drawing>
            </w:r>
          </w:p>
        </w:tc>
      </w:tr>
      <w:tr w:rsidR="0062211D" w:rsidRPr="009B2FFC" w:rsidTr="0062211D">
        <w:tc>
          <w:tcPr>
            <w:tcW w:w="4710" w:type="dxa"/>
            <w:shd w:val="clear" w:color="auto" w:fill="00B0F0"/>
          </w:tcPr>
          <w:p w:rsidR="00E05053" w:rsidRDefault="00E05053" w:rsidP="00F81B2F">
            <w:pPr>
              <w:shd w:val="clear" w:color="auto" w:fill="FFFFFF"/>
              <w:spacing w:before="100" w:beforeAutospacing="1" w:after="24"/>
              <w:ind w:left="384"/>
              <w:jc w:val="center"/>
              <w:rPr>
                <w:noProof/>
              </w:rPr>
            </w:pPr>
            <w:r>
              <w:rPr>
                <w:noProof/>
              </w:rPr>
              <w:drawing>
                <wp:inline distT="0" distB="0" distL="0" distR="0" wp14:anchorId="38AAA6F0" wp14:editId="05D3094D">
                  <wp:extent cx="2421416" cy="1235548"/>
                  <wp:effectExtent l="0" t="0" r="0" b="3175"/>
                  <wp:docPr id="4" name="Picture 4" descr="Clodius Albinus coins - ANCIENT ROMAN COIN - OFFICIA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dius Albinus coins - ANCIENT ROMAN COIN - OFFICIAL WEBSI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4922" cy="1257747"/>
                          </a:xfrm>
                          <a:prstGeom prst="rect">
                            <a:avLst/>
                          </a:prstGeom>
                          <a:noFill/>
                          <a:ln>
                            <a:noFill/>
                          </a:ln>
                        </pic:spPr>
                      </pic:pic>
                    </a:graphicData>
                  </a:graphic>
                </wp:inline>
              </w:drawing>
            </w:r>
          </w:p>
        </w:tc>
        <w:tc>
          <w:tcPr>
            <w:tcW w:w="4686" w:type="dxa"/>
            <w:shd w:val="clear" w:color="auto" w:fill="00B0F0"/>
          </w:tcPr>
          <w:p w:rsidR="00E05053" w:rsidRDefault="00E05053" w:rsidP="008F05A5">
            <w:pPr>
              <w:shd w:val="clear" w:color="auto" w:fill="FFFFFF"/>
              <w:spacing w:before="100" w:beforeAutospacing="1" w:after="24"/>
              <w:ind w:left="384"/>
              <w:rPr>
                <w:noProof/>
              </w:rPr>
            </w:pPr>
            <w:r>
              <w:rPr>
                <w:noProof/>
              </w:rPr>
              <w:drawing>
                <wp:inline distT="0" distB="0" distL="0" distR="0" wp14:anchorId="3141FB7C" wp14:editId="5F8A7D8F">
                  <wp:extent cx="2441764" cy="1163673"/>
                  <wp:effectExtent l="0" t="0" r="0" b="0"/>
                  <wp:docPr id="2" name="Picture 2" descr="Clodius Albinus coins - ANCIENT ROMAN COIN - OFFICIA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dius Albinus coins - ANCIENT ROMAN COIN - OFFICIAL WEBSI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7358" cy="1185402"/>
                          </a:xfrm>
                          <a:prstGeom prst="rect">
                            <a:avLst/>
                          </a:prstGeom>
                          <a:noFill/>
                          <a:ln>
                            <a:noFill/>
                          </a:ln>
                        </pic:spPr>
                      </pic:pic>
                    </a:graphicData>
                  </a:graphic>
                </wp:inline>
              </w:drawing>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000000"/>
                <w:sz w:val="24"/>
                <w:szCs w:val="24"/>
              </w:rPr>
            </w:pPr>
            <w:r w:rsidRPr="009F01F9">
              <w:rPr>
                <w:rFonts w:ascii="Times New Roman" w:hAnsi="Times New Roman" w:cs="Times New Roman"/>
                <w:sz w:val="24"/>
                <w:szCs w:val="24"/>
              </w:rPr>
              <w:t>Elagabalus</w:t>
            </w:r>
            <w:r w:rsidRPr="009F01F9">
              <w:rPr>
                <w:rFonts w:ascii="Times New Roman" w:hAnsi="Times New Roman" w:cs="Times New Roman"/>
                <w:color w:val="000000"/>
                <w:sz w:val="24"/>
                <w:szCs w:val="24"/>
              </w:rPr>
              <w:t>: 218–222</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202122"/>
                <w:sz w:val="24"/>
                <w:szCs w:val="24"/>
              </w:rPr>
            </w:pPr>
            <w:r w:rsidRPr="009F01F9">
              <w:rPr>
                <w:rFonts w:ascii="Times New Roman" w:hAnsi="Times New Roman" w:cs="Times New Roman"/>
                <w:sz w:val="24"/>
                <w:szCs w:val="24"/>
              </w:rPr>
              <w:t>Triccianus</w:t>
            </w:r>
            <w:r w:rsidRPr="009F01F9">
              <w:rPr>
                <w:rFonts w:ascii="Times New Roman" w:hAnsi="Times New Roman" w:cs="Times New Roman"/>
                <w:color w:val="202122"/>
                <w:sz w:val="24"/>
                <w:szCs w:val="24"/>
              </w:rPr>
              <w:t> (c. 218)</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202122"/>
                <w:sz w:val="24"/>
                <w:szCs w:val="24"/>
              </w:rPr>
            </w:pPr>
            <w:r w:rsidRPr="009F01F9">
              <w:rPr>
                <w:rFonts w:ascii="Times New Roman" w:hAnsi="Times New Roman" w:cs="Times New Roman"/>
                <w:sz w:val="24"/>
                <w:szCs w:val="24"/>
              </w:rPr>
              <w:t>Gellius Maximus</w:t>
            </w:r>
            <w:r w:rsidRPr="009F01F9">
              <w:rPr>
                <w:rFonts w:ascii="Times New Roman" w:hAnsi="Times New Roman" w:cs="Times New Roman"/>
                <w:color w:val="202122"/>
                <w:sz w:val="24"/>
                <w:szCs w:val="24"/>
              </w:rPr>
              <w:t> (219), in Syria, executed, originally an officer of </w:t>
            </w:r>
            <w:r w:rsidRPr="009F01F9">
              <w:rPr>
                <w:rFonts w:ascii="Times New Roman" w:hAnsi="Times New Roman" w:cs="Times New Roman"/>
                <w:sz w:val="24"/>
                <w:szCs w:val="24"/>
              </w:rPr>
              <w:t>Legio IV </w:t>
            </w:r>
            <w:r w:rsidRPr="009F01F9">
              <w:rPr>
                <w:rFonts w:ascii="Times New Roman" w:hAnsi="Times New Roman" w:cs="Times New Roman"/>
                <w:i/>
                <w:iCs/>
                <w:sz w:val="24"/>
                <w:szCs w:val="24"/>
              </w:rPr>
              <w:t>Scythica</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202122"/>
                <w:sz w:val="24"/>
                <w:szCs w:val="24"/>
              </w:rPr>
            </w:pPr>
            <w:r w:rsidRPr="009F01F9">
              <w:rPr>
                <w:rFonts w:ascii="Times New Roman" w:hAnsi="Times New Roman" w:cs="Times New Roman"/>
                <w:sz w:val="24"/>
                <w:szCs w:val="24"/>
              </w:rPr>
              <w:t>Verus</w:t>
            </w:r>
            <w:r w:rsidRPr="009F01F9">
              <w:rPr>
                <w:rFonts w:ascii="Times New Roman" w:hAnsi="Times New Roman" w:cs="Times New Roman"/>
                <w:color w:val="202122"/>
                <w:sz w:val="24"/>
                <w:szCs w:val="24"/>
              </w:rPr>
              <w:t> (late 219), in Syria, executed, commander of </w:t>
            </w:r>
            <w:r w:rsidRPr="009F01F9">
              <w:rPr>
                <w:rFonts w:ascii="Times New Roman" w:hAnsi="Times New Roman" w:cs="Times New Roman"/>
                <w:sz w:val="24"/>
                <w:szCs w:val="24"/>
              </w:rPr>
              <w:t>Legio III </w:t>
            </w:r>
            <w:r w:rsidRPr="009F01F9">
              <w:rPr>
                <w:rFonts w:ascii="Times New Roman" w:hAnsi="Times New Roman" w:cs="Times New Roman"/>
                <w:i/>
                <w:iCs/>
                <w:sz w:val="24"/>
                <w:szCs w:val="24"/>
              </w:rPr>
              <w:t>Gallica</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202122"/>
                <w:sz w:val="24"/>
                <w:szCs w:val="24"/>
              </w:rPr>
            </w:pPr>
            <w:r w:rsidRPr="009F01F9">
              <w:rPr>
                <w:rFonts w:ascii="Times New Roman" w:hAnsi="Times New Roman" w:cs="Times New Roman"/>
                <w:sz w:val="24"/>
                <w:szCs w:val="24"/>
              </w:rPr>
              <w:t>Uranius</w:t>
            </w:r>
            <w:r w:rsidRPr="009F01F9">
              <w:rPr>
                <w:rFonts w:ascii="Times New Roman" w:hAnsi="Times New Roman" w:cs="Times New Roman"/>
                <w:color w:val="202122"/>
                <w:sz w:val="24"/>
                <w:szCs w:val="24"/>
              </w:rPr>
              <w:t> (c. 221), questioned existence and date; sources place him in 253</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202122"/>
                <w:sz w:val="24"/>
                <w:szCs w:val="24"/>
              </w:rPr>
            </w:pPr>
            <w:r w:rsidRPr="009F01F9">
              <w:rPr>
                <w:rFonts w:ascii="Times New Roman" w:hAnsi="Times New Roman" w:cs="Times New Roman"/>
                <w:sz w:val="24"/>
                <w:szCs w:val="24"/>
              </w:rPr>
              <w:t>Seleucus</w:t>
            </w:r>
            <w:r w:rsidRPr="009F01F9">
              <w:rPr>
                <w:rFonts w:ascii="Times New Roman" w:hAnsi="Times New Roman" w:cs="Times New Roman"/>
                <w:color w:val="202122"/>
                <w:sz w:val="24"/>
                <w:szCs w:val="24"/>
              </w:rPr>
              <w:t> (after 221). He could be Julius Antonius Seleucus, in Moesia, or M. Flavius Vitellius Seleucus, consul for 221</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000000"/>
                <w:sz w:val="24"/>
                <w:szCs w:val="24"/>
              </w:rPr>
            </w:pPr>
            <w:r w:rsidRPr="009F01F9">
              <w:rPr>
                <w:rFonts w:ascii="Times New Roman" w:hAnsi="Times New Roman" w:cs="Times New Roman"/>
                <w:sz w:val="24"/>
                <w:szCs w:val="24"/>
              </w:rPr>
              <w:t>Alexander Severus</w:t>
            </w:r>
            <w:r w:rsidRPr="009F01F9">
              <w:rPr>
                <w:rFonts w:ascii="Times New Roman" w:hAnsi="Times New Roman" w:cs="Times New Roman"/>
                <w:color w:val="000000"/>
                <w:sz w:val="24"/>
                <w:szCs w:val="24"/>
              </w:rPr>
              <w:t>: 222–235</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202122"/>
                <w:sz w:val="24"/>
                <w:szCs w:val="24"/>
              </w:rPr>
            </w:pPr>
            <w:r w:rsidRPr="009F01F9">
              <w:rPr>
                <w:rFonts w:ascii="Times New Roman" w:hAnsi="Times New Roman" w:cs="Times New Roman"/>
                <w:sz w:val="24"/>
                <w:szCs w:val="24"/>
              </w:rPr>
              <w:t>Sallustius</w:t>
            </w:r>
            <w:r w:rsidRPr="009F01F9">
              <w:rPr>
                <w:rFonts w:ascii="Times New Roman" w:hAnsi="Times New Roman" w:cs="Times New Roman"/>
                <w:color w:val="202122"/>
                <w:sz w:val="24"/>
                <w:szCs w:val="24"/>
              </w:rPr>
              <w:t> (c. 227), in Rome, raised to </w:t>
            </w:r>
            <w:r w:rsidRPr="009F01F9">
              <w:rPr>
                <w:rFonts w:ascii="Times New Roman" w:hAnsi="Times New Roman" w:cs="Times New Roman"/>
                <w:sz w:val="24"/>
                <w:szCs w:val="24"/>
              </w:rPr>
              <w:t>Caesar</w:t>
            </w:r>
            <w:r w:rsidRPr="009F01F9">
              <w:rPr>
                <w:rFonts w:ascii="Times New Roman" w:hAnsi="Times New Roman" w:cs="Times New Roman"/>
                <w:color w:val="202122"/>
                <w:sz w:val="24"/>
                <w:szCs w:val="24"/>
              </w:rPr>
              <w:t> by Alexander, executed for attempted murder, prefect of the Praetorian Guard</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202122"/>
                <w:sz w:val="24"/>
                <w:szCs w:val="24"/>
              </w:rPr>
            </w:pPr>
            <w:r w:rsidRPr="009F01F9">
              <w:rPr>
                <w:rFonts w:ascii="Times New Roman" w:hAnsi="Times New Roman" w:cs="Times New Roman"/>
                <w:sz w:val="24"/>
                <w:szCs w:val="24"/>
              </w:rPr>
              <w:t>Taurinus</w:t>
            </w:r>
            <w:r w:rsidRPr="009F01F9">
              <w:rPr>
                <w:rFonts w:ascii="Times New Roman" w:hAnsi="Times New Roman" w:cs="Times New Roman"/>
                <w:color w:val="202122"/>
                <w:sz w:val="24"/>
                <w:szCs w:val="24"/>
              </w:rPr>
              <w:t> (S. date unclear), in the East, committed suicide in the </w:t>
            </w:r>
            <w:r w:rsidRPr="009F01F9">
              <w:rPr>
                <w:rFonts w:ascii="Times New Roman" w:hAnsi="Times New Roman" w:cs="Times New Roman"/>
                <w:sz w:val="24"/>
                <w:szCs w:val="24"/>
              </w:rPr>
              <w:t>Euphrates</w:t>
            </w:r>
            <w:r w:rsidRPr="009F01F9">
              <w:rPr>
                <w:rFonts w:ascii="Times New Roman" w:hAnsi="Times New Roman" w:cs="Times New Roman"/>
                <w:color w:val="202122"/>
                <w:sz w:val="24"/>
                <w:szCs w:val="24"/>
              </w:rPr>
              <w:t> after being hailed Augustus</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202122"/>
                <w:sz w:val="24"/>
                <w:szCs w:val="24"/>
              </w:rPr>
            </w:pPr>
            <w:r w:rsidRPr="009F01F9">
              <w:rPr>
                <w:rFonts w:ascii="Times New Roman" w:hAnsi="Times New Roman" w:cs="Times New Roman"/>
                <w:sz w:val="24"/>
                <w:szCs w:val="24"/>
              </w:rPr>
              <w:t>Ovinius Camillus</w:t>
            </w:r>
            <w:r w:rsidRPr="009F01F9">
              <w:rPr>
                <w:rFonts w:ascii="Times New Roman" w:hAnsi="Times New Roman" w:cs="Times New Roman"/>
                <w:color w:val="202122"/>
                <w:sz w:val="24"/>
                <w:szCs w:val="24"/>
              </w:rPr>
              <w:t>, alleged usurper mentioned only in the </w:t>
            </w:r>
            <w:r w:rsidRPr="009F01F9">
              <w:rPr>
                <w:rFonts w:ascii="Times New Roman" w:hAnsi="Times New Roman" w:cs="Times New Roman"/>
                <w:i/>
                <w:iCs/>
                <w:sz w:val="24"/>
                <w:szCs w:val="24"/>
              </w:rPr>
              <w:t>Historia Augusta</w:t>
            </w:r>
            <w:r w:rsidRPr="009F01F9">
              <w:rPr>
                <w:rFonts w:ascii="Times New Roman" w:hAnsi="Times New Roman" w:cs="Times New Roman"/>
                <w:color w:val="202122"/>
                <w:sz w:val="24"/>
                <w:szCs w:val="24"/>
              </w:rPr>
              <w:t>, now thought to have been fictitious</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000000"/>
                <w:sz w:val="24"/>
                <w:szCs w:val="24"/>
              </w:rPr>
            </w:pPr>
            <w:r w:rsidRPr="009F01F9">
              <w:rPr>
                <w:rFonts w:ascii="Times New Roman" w:hAnsi="Times New Roman" w:cs="Times New Roman"/>
                <w:sz w:val="24"/>
                <w:szCs w:val="24"/>
              </w:rPr>
              <w:t>Maximinus Thrax</w:t>
            </w:r>
            <w:r w:rsidRPr="009F01F9">
              <w:rPr>
                <w:rFonts w:ascii="Times New Roman" w:hAnsi="Times New Roman" w:cs="Times New Roman"/>
                <w:color w:val="000000"/>
                <w:sz w:val="24"/>
                <w:szCs w:val="24"/>
              </w:rPr>
              <w:t>: 235–238</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202122"/>
                <w:sz w:val="24"/>
                <w:szCs w:val="24"/>
              </w:rPr>
            </w:pPr>
            <w:r w:rsidRPr="009F01F9">
              <w:rPr>
                <w:rFonts w:ascii="Times New Roman" w:hAnsi="Times New Roman" w:cs="Times New Roman"/>
                <w:sz w:val="24"/>
                <w:szCs w:val="24"/>
              </w:rPr>
              <w:t>Magnus</w:t>
            </w:r>
            <w:r w:rsidRPr="009F01F9">
              <w:rPr>
                <w:rFonts w:ascii="Times New Roman" w:hAnsi="Times New Roman" w:cs="Times New Roman"/>
                <w:color w:val="202122"/>
                <w:sz w:val="24"/>
                <w:szCs w:val="24"/>
              </w:rPr>
              <w:t> (235), ordered some soldiers of Maximinus to destroy the bridge that allowed the Emperor to cross back the Rhine, a former consul</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202122"/>
                <w:sz w:val="24"/>
                <w:szCs w:val="24"/>
              </w:rPr>
            </w:pPr>
            <w:r w:rsidRPr="009F01F9">
              <w:rPr>
                <w:rFonts w:ascii="Times New Roman" w:hAnsi="Times New Roman" w:cs="Times New Roman"/>
                <w:sz w:val="24"/>
                <w:szCs w:val="24"/>
              </w:rPr>
              <w:t>Quartinus</w:t>
            </w:r>
            <w:r w:rsidRPr="009F01F9">
              <w:rPr>
                <w:rFonts w:ascii="Times New Roman" w:hAnsi="Times New Roman" w:cs="Times New Roman"/>
                <w:color w:val="202122"/>
                <w:sz w:val="24"/>
                <w:szCs w:val="24"/>
              </w:rPr>
              <w:t> (235), in the East, supported by soldiers loyal to former emperor Alexander Severus</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000000"/>
                <w:sz w:val="24"/>
                <w:szCs w:val="24"/>
              </w:rPr>
            </w:pPr>
            <w:r w:rsidRPr="009F01F9">
              <w:rPr>
                <w:rFonts w:ascii="Times New Roman" w:hAnsi="Times New Roman" w:cs="Times New Roman"/>
                <w:sz w:val="24"/>
                <w:szCs w:val="24"/>
              </w:rPr>
              <w:t>Gordian III</w:t>
            </w:r>
            <w:r w:rsidRPr="009F01F9">
              <w:rPr>
                <w:rFonts w:ascii="Times New Roman" w:hAnsi="Times New Roman" w:cs="Times New Roman"/>
                <w:color w:val="000000"/>
                <w:sz w:val="24"/>
                <w:szCs w:val="24"/>
              </w:rPr>
              <w:t>: 238–244</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202122"/>
                <w:sz w:val="24"/>
                <w:szCs w:val="24"/>
              </w:rPr>
            </w:pPr>
            <w:r w:rsidRPr="009F01F9">
              <w:rPr>
                <w:rFonts w:ascii="Times New Roman" w:hAnsi="Times New Roman" w:cs="Times New Roman"/>
                <w:sz w:val="24"/>
                <w:szCs w:val="24"/>
              </w:rPr>
              <w:lastRenderedPageBreak/>
              <w:t>Sabinianus</w:t>
            </w:r>
            <w:r w:rsidRPr="009F01F9">
              <w:rPr>
                <w:rFonts w:ascii="Times New Roman" w:hAnsi="Times New Roman" w:cs="Times New Roman"/>
                <w:color w:val="202122"/>
                <w:sz w:val="24"/>
                <w:szCs w:val="24"/>
              </w:rPr>
              <w:t> (240), in Africa, governor of the province</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000000"/>
                <w:sz w:val="24"/>
                <w:szCs w:val="24"/>
              </w:rPr>
            </w:pPr>
            <w:r w:rsidRPr="009F01F9">
              <w:rPr>
                <w:rFonts w:ascii="Times New Roman" w:hAnsi="Times New Roman" w:cs="Times New Roman"/>
                <w:sz w:val="24"/>
                <w:szCs w:val="24"/>
              </w:rPr>
              <w:t>Philip the Arab</w:t>
            </w:r>
            <w:r w:rsidRPr="009F01F9">
              <w:rPr>
                <w:rFonts w:ascii="Times New Roman" w:hAnsi="Times New Roman" w:cs="Times New Roman"/>
                <w:color w:val="000000"/>
                <w:sz w:val="24"/>
                <w:szCs w:val="24"/>
              </w:rPr>
              <w:t>: 244–249</w:t>
            </w:r>
            <w:r w:rsidRPr="009F01F9">
              <w:rPr>
                <w:rFonts w:ascii="Times New Roman" w:hAnsi="Times New Roman" w:cs="Times New Roman"/>
                <w:color w:val="54595D"/>
                <w:sz w:val="24"/>
                <w:szCs w:val="24"/>
              </w:rPr>
              <w:t>]</w:t>
            </w:r>
          </w:p>
        </w:tc>
      </w:tr>
      <w:tr w:rsidR="009B2FFC" w:rsidRPr="009F01F9" w:rsidTr="009F01F9">
        <w:tc>
          <w:tcPr>
            <w:tcW w:w="9396" w:type="dxa"/>
            <w:gridSpan w:val="2"/>
            <w:shd w:val="clear" w:color="auto" w:fill="FFFF00"/>
          </w:tcPr>
          <w:p w:rsidR="009B2FFC" w:rsidRPr="009F01F9" w:rsidRDefault="009B2FFC" w:rsidP="009F01F9">
            <w:pPr>
              <w:pStyle w:val="NoSpacing"/>
              <w:rPr>
                <w:rFonts w:ascii="Times New Roman" w:hAnsi="Times New Roman" w:cs="Times New Roman"/>
                <w:color w:val="202122"/>
                <w:sz w:val="24"/>
                <w:szCs w:val="24"/>
              </w:rPr>
            </w:pPr>
            <w:r w:rsidRPr="009F01F9">
              <w:rPr>
                <w:rFonts w:ascii="Times New Roman" w:hAnsi="Times New Roman" w:cs="Times New Roman"/>
                <w:sz w:val="24"/>
                <w:szCs w:val="24"/>
              </w:rPr>
              <w:t>Iotapianus</w:t>
            </w:r>
            <w:r w:rsidRPr="009F01F9">
              <w:rPr>
                <w:rFonts w:ascii="Times New Roman" w:hAnsi="Times New Roman" w:cs="Times New Roman"/>
                <w:color w:val="202122"/>
                <w:sz w:val="24"/>
                <w:szCs w:val="24"/>
              </w:rPr>
              <w:t> (kS.248), in the East</w:t>
            </w:r>
          </w:p>
        </w:tc>
      </w:tr>
      <w:tr w:rsidR="0062211D" w:rsidRPr="009B2FFC" w:rsidTr="009F01F9">
        <w:tc>
          <w:tcPr>
            <w:tcW w:w="4710" w:type="dxa"/>
            <w:shd w:val="clear" w:color="auto" w:fill="00B0F0"/>
          </w:tcPr>
          <w:p w:rsidR="0062211D" w:rsidRDefault="0062211D" w:rsidP="0062211D">
            <w:pPr>
              <w:shd w:val="clear" w:color="auto" w:fill="FFFFFF"/>
              <w:spacing w:before="100" w:beforeAutospacing="1" w:after="24"/>
              <w:ind w:left="384"/>
            </w:pPr>
            <w:r>
              <w:rPr>
                <w:noProof/>
              </w:rPr>
              <w:drawing>
                <wp:inline distT="0" distB="0" distL="0" distR="0" wp14:anchorId="56D20451" wp14:editId="64D41380">
                  <wp:extent cx="2519531" cy="1239536"/>
                  <wp:effectExtent l="0" t="0" r="0" b="0"/>
                  <wp:docPr id="10" name="Picture 10" descr="Jotapian? | Coin 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tapian? | Coin Tal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4150" cy="1256567"/>
                          </a:xfrm>
                          <a:prstGeom prst="rect">
                            <a:avLst/>
                          </a:prstGeom>
                          <a:noFill/>
                          <a:ln>
                            <a:noFill/>
                          </a:ln>
                        </pic:spPr>
                      </pic:pic>
                    </a:graphicData>
                  </a:graphic>
                </wp:inline>
              </w:drawing>
            </w:r>
          </w:p>
        </w:tc>
        <w:tc>
          <w:tcPr>
            <w:tcW w:w="4686" w:type="dxa"/>
            <w:shd w:val="clear" w:color="auto" w:fill="00B0F0"/>
          </w:tcPr>
          <w:p w:rsidR="0062211D" w:rsidRDefault="0062211D" w:rsidP="0062211D">
            <w:pPr>
              <w:shd w:val="clear" w:color="auto" w:fill="FFFFFF"/>
              <w:spacing w:before="100" w:beforeAutospacing="1" w:after="24"/>
              <w:ind w:left="384"/>
            </w:pPr>
            <w:r>
              <w:rPr>
                <w:noProof/>
              </w:rPr>
              <w:drawing>
                <wp:inline distT="0" distB="0" distL="0" distR="0" wp14:anchorId="228D29CF" wp14:editId="33547393">
                  <wp:extent cx="2221425" cy="1239520"/>
                  <wp:effectExtent l="0" t="0" r="7620" b="0"/>
                  <wp:docPr id="11" name="Picture 11" descr="https://upload.wikimedia.org/wikipedia/commons/thumb/2/22/Antoninianus-Jotapian-RIC_0002a%2Cvar.jpg/220px-Antoninianus-Jotapian-RIC_0002a%2Cv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2/Antoninianus-Jotapian-RIC_0002a%2Cvar.jpg/220px-Antoninianus-Jotapian-RIC_0002a%2Cvar.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4270" cy="1241108"/>
                          </a:xfrm>
                          <a:prstGeom prst="rect">
                            <a:avLst/>
                          </a:prstGeom>
                          <a:noFill/>
                          <a:ln>
                            <a:noFill/>
                          </a:ln>
                        </pic:spPr>
                      </pic:pic>
                    </a:graphicData>
                  </a:graphic>
                </wp:inline>
              </w:drawing>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Pacatian (kS.248), in the Danube frontier, killed by soldiers</w:t>
            </w:r>
          </w:p>
        </w:tc>
      </w:tr>
      <w:tr w:rsidR="0062211D" w:rsidRPr="009B2FFC" w:rsidTr="009F01F9">
        <w:tc>
          <w:tcPr>
            <w:tcW w:w="4710" w:type="dxa"/>
            <w:shd w:val="clear" w:color="auto" w:fill="00B0F0"/>
          </w:tcPr>
          <w:p w:rsidR="00E05053" w:rsidRPr="009B2FFC" w:rsidRDefault="00E05053" w:rsidP="00E05053">
            <w:pPr>
              <w:shd w:val="clear" w:color="auto" w:fill="FFFFFF"/>
              <w:spacing w:before="100" w:beforeAutospacing="1" w:after="24"/>
              <w:ind w:left="384"/>
              <w:rPr>
                <w:rFonts w:ascii="Arial" w:eastAsia="Times New Roman" w:hAnsi="Arial" w:cs="Arial"/>
                <w:color w:val="3366CC"/>
                <w:sz w:val="21"/>
                <w:szCs w:val="21"/>
                <w:u w:val="single"/>
              </w:rPr>
            </w:pPr>
            <w:r>
              <w:rPr>
                <w:noProof/>
              </w:rPr>
              <w:drawing>
                <wp:inline distT="0" distB="0" distL="0" distR="0" wp14:anchorId="05C8B621" wp14:editId="3C2701D1">
                  <wp:extent cx="2603613" cy="1322705"/>
                  <wp:effectExtent l="0" t="0" r="6350" b="0"/>
                  <wp:docPr id="8" name="Picture 8" descr="PACATIANVS Chronicles | Coin 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ATIANVS Chronicles | Coin Tal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9511" cy="1340942"/>
                          </a:xfrm>
                          <a:prstGeom prst="rect">
                            <a:avLst/>
                          </a:prstGeom>
                          <a:noFill/>
                          <a:ln>
                            <a:noFill/>
                          </a:ln>
                        </pic:spPr>
                      </pic:pic>
                    </a:graphicData>
                  </a:graphic>
                </wp:inline>
              </w:drawing>
            </w:r>
          </w:p>
        </w:tc>
        <w:tc>
          <w:tcPr>
            <w:tcW w:w="4686" w:type="dxa"/>
            <w:shd w:val="clear" w:color="auto" w:fill="00B0F0"/>
          </w:tcPr>
          <w:p w:rsidR="00E05053" w:rsidRPr="009B2FFC" w:rsidRDefault="00E05053" w:rsidP="00E05053">
            <w:pPr>
              <w:shd w:val="clear" w:color="auto" w:fill="FFFFFF"/>
              <w:spacing w:before="100" w:beforeAutospacing="1" w:after="24"/>
              <w:ind w:left="384"/>
              <w:rPr>
                <w:rFonts w:ascii="Arial" w:eastAsia="Times New Roman" w:hAnsi="Arial" w:cs="Arial"/>
                <w:color w:val="3366CC"/>
                <w:sz w:val="21"/>
                <w:szCs w:val="21"/>
                <w:u w:val="single"/>
              </w:rPr>
            </w:pPr>
            <w:r>
              <w:rPr>
                <w:noProof/>
              </w:rPr>
              <w:drawing>
                <wp:inline distT="0" distB="0" distL="0" distR="0" wp14:anchorId="725C9CD0" wp14:editId="3D896D52">
                  <wp:extent cx="2505587" cy="1322962"/>
                  <wp:effectExtent l="0" t="0" r="9525" b="0"/>
                  <wp:docPr id="9" name="Picture 9" descr="Pacatian, Roman Imperial Coins of, at WildWind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atian, Roman Imperial Coins of, at WildWinds.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5850" cy="1349501"/>
                          </a:xfrm>
                          <a:prstGeom prst="rect">
                            <a:avLst/>
                          </a:prstGeom>
                          <a:noFill/>
                          <a:ln>
                            <a:noFill/>
                          </a:ln>
                        </pic:spPr>
                      </pic:pic>
                    </a:graphicData>
                  </a:graphic>
                </wp:inline>
              </w:drawing>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Silbannacus in the Rhine, uncertain date</w:t>
            </w:r>
          </w:p>
        </w:tc>
      </w:tr>
      <w:tr w:rsidR="006E3419" w:rsidRPr="009B2FFC" w:rsidTr="009F01F9">
        <w:trPr>
          <w:gridAfter w:val="1"/>
          <w:wAfter w:w="4686" w:type="dxa"/>
        </w:trPr>
        <w:tc>
          <w:tcPr>
            <w:tcW w:w="4710" w:type="dxa"/>
            <w:shd w:val="clear" w:color="auto" w:fill="00B0F0"/>
          </w:tcPr>
          <w:p w:rsidR="006E3419" w:rsidRPr="009B2FFC" w:rsidRDefault="006E3419" w:rsidP="0062211D">
            <w:pPr>
              <w:shd w:val="clear" w:color="auto" w:fill="FFFFFF"/>
              <w:spacing w:before="100" w:beforeAutospacing="1" w:after="24"/>
              <w:jc w:val="center"/>
              <w:rPr>
                <w:rFonts w:ascii="Arial" w:eastAsia="Times New Roman" w:hAnsi="Arial" w:cs="Arial"/>
                <w:color w:val="3366CC"/>
                <w:sz w:val="21"/>
                <w:szCs w:val="21"/>
                <w:u w:val="single"/>
              </w:rPr>
            </w:pPr>
            <w:r>
              <w:rPr>
                <w:noProof/>
              </w:rPr>
              <w:drawing>
                <wp:inline distT="0" distB="0" distL="0" distR="0" wp14:anchorId="08C19B70" wp14:editId="0674BE48">
                  <wp:extent cx="2481096" cy="1254992"/>
                  <wp:effectExtent l="0" t="0" r="0" b="2540"/>
                  <wp:docPr id="13" name="Picture 13" descr="Silbannacus: the Roman emperor that time forgot | Coin 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bannacus: the Roman emperor that time forgot | Coin Talk"/>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18660" cy="1273993"/>
                          </a:xfrm>
                          <a:prstGeom prst="rect">
                            <a:avLst/>
                          </a:prstGeom>
                          <a:noFill/>
                          <a:ln>
                            <a:noFill/>
                          </a:ln>
                        </pic:spPr>
                      </pic:pic>
                    </a:graphicData>
                  </a:graphic>
                </wp:inline>
              </w:drawing>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Decius: 249–251</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Licinianus (250) in Rome, executed</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Priscus (251–k?252) in Thrace</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Valens Senior in Illyria, great-uncle of Valens Thessalonicus</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Gallienus: 253–268[</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Ingenuus (260) in Pannonia, committed suicide, former governor</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Macrianus Major, Macrianus Minor and Quietus (September 260 – Autumn 261) in the East, all killed by their own soldiers in different occasions</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Regalianus (260) in Pannonia, ruled with his wife</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Balista (also: Ballista) (Autumn e.261) in the East, former Praetorian prefect, associated with the former</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Piso (kS.261) in Achaea, questioned existence</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Valens (k.261) in Achaea, killed by Macrinus, former governor</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Memor (e.261) in Egypt</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Mussius Aemilianus (261 – Spring e.262) in Egypt</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The emperors of the Gallic Empire</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The emperors of the Palmyrene Empire</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The fictitious usurpers:</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Celsus</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lastRenderedPageBreak/>
              <w:t>Saturninus — Possibly the villain in Shakespeare's Titus Andronicus</w:t>
            </w:r>
          </w:p>
        </w:tc>
      </w:tr>
      <w:tr w:rsidR="006E3419" w:rsidRPr="006E3419" w:rsidTr="006E3419">
        <w:tc>
          <w:tcPr>
            <w:tcW w:w="9396" w:type="dxa"/>
            <w:gridSpan w:val="2"/>
            <w:shd w:val="clear" w:color="auto" w:fill="FFFF00"/>
          </w:tcPr>
          <w:p w:rsidR="009B2FFC" w:rsidRPr="006E3419" w:rsidRDefault="00307951" w:rsidP="006E3419">
            <w:pPr>
              <w:pStyle w:val="NoSpacing"/>
              <w:rPr>
                <w:rFonts w:ascii="Times New Roman" w:hAnsi="Times New Roman" w:cs="Times New Roman"/>
                <w:sz w:val="24"/>
                <w:szCs w:val="24"/>
              </w:rPr>
            </w:pPr>
            <w:hyperlink r:id="rId22" w:tooltip="Trebellianus" w:history="1">
              <w:r w:rsidR="009B2FFC" w:rsidRPr="006E3419">
                <w:rPr>
                  <w:rFonts w:ascii="Times New Roman" w:hAnsi="Times New Roman" w:cs="Times New Roman"/>
                  <w:sz w:val="24"/>
                  <w:szCs w:val="24"/>
                </w:rPr>
                <w:t>Trebellianus</w:t>
              </w:r>
            </w:hyperlink>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Claudius II: 268–270</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Censorinus (269–kS.270), almost certainly non-existent: "attested" only by the Augustan History (Trig. Tyr. 33) with no literary, epigraphical, numismatic support of any kind.</w:t>
            </w:r>
          </w:p>
        </w:tc>
      </w:tr>
      <w:tr w:rsidR="006E3419" w:rsidRPr="006E3419" w:rsidTr="006E3419">
        <w:tc>
          <w:tcPr>
            <w:tcW w:w="9396" w:type="dxa"/>
            <w:gridSpan w:val="2"/>
            <w:shd w:val="clear" w:color="auto" w:fill="FFFF00"/>
          </w:tcPr>
          <w:p w:rsidR="009B2FFC" w:rsidRPr="006E3419" w:rsidRDefault="00307951" w:rsidP="006E3419">
            <w:pPr>
              <w:pStyle w:val="NoSpacing"/>
              <w:rPr>
                <w:rFonts w:ascii="Times New Roman" w:hAnsi="Times New Roman" w:cs="Times New Roman"/>
                <w:sz w:val="24"/>
                <w:szCs w:val="24"/>
              </w:rPr>
            </w:pPr>
            <w:hyperlink r:id="rId23" w:tooltip="Aurelian" w:history="1">
              <w:r w:rsidR="009B2FFC" w:rsidRPr="006E3419">
                <w:rPr>
                  <w:rFonts w:ascii="Times New Roman" w:hAnsi="Times New Roman" w:cs="Times New Roman"/>
                  <w:sz w:val="24"/>
                  <w:szCs w:val="24"/>
                </w:rPr>
                <w:t>Aurelian</w:t>
              </w:r>
            </w:hyperlink>
            <w:r w:rsidR="009B2FFC" w:rsidRPr="006E3419">
              <w:rPr>
                <w:rFonts w:ascii="Times New Roman" w:hAnsi="Times New Roman" w:cs="Times New Roman"/>
                <w:sz w:val="24"/>
                <w:szCs w:val="24"/>
              </w:rPr>
              <w:t>: 270–275</w:t>
            </w:r>
          </w:p>
        </w:tc>
      </w:tr>
      <w:tr w:rsidR="006E3419" w:rsidRPr="006E3419" w:rsidTr="006E3419">
        <w:tc>
          <w:tcPr>
            <w:tcW w:w="9396" w:type="dxa"/>
            <w:gridSpan w:val="2"/>
            <w:shd w:val="clear" w:color="auto" w:fill="FFFF00"/>
          </w:tcPr>
          <w:p w:rsidR="009B2FFC" w:rsidRPr="006E3419" w:rsidRDefault="00307951" w:rsidP="006E3419">
            <w:pPr>
              <w:pStyle w:val="NoSpacing"/>
              <w:rPr>
                <w:rFonts w:ascii="Times New Roman" w:hAnsi="Times New Roman" w:cs="Times New Roman"/>
                <w:sz w:val="24"/>
                <w:szCs w:val="24"/>
              </w:rPr>
            </w:pPr>
            <w:hyperlink r:id="rId24" w:tooltip="Sponsianus" w:history="1">
              <w:r w:rsidR="009B2FFC" w:rsidRPr="006E3419">
                <w:rPr>
                  <w:rFonts w:ascii="Times New Roman" w:hAnsi="Times New Roman" w:cs="Times New Roman"/>
                  <w:sz w:val="24"/>
                  <w:szCs w:val="24"/>
                </w:rPr>
                <w:t>Sponsianus</w:t>
              </w:r>
            </w:hyperlink>
            <w:r w:rsidR="009B2FFC" w:rsidRPr="006E3419">
              <w:rPr>
                <w:rFonts w:ascii="Times New Roman" w:hAnsi="Times New Roman" w:cs="Times New Roman"/>
                <w:sz w:val="24"/>
                <w:szCs w:val="24"/>
              </w:rPr>
              <w:t> in Dacia, contested numismatic evidence only</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Domitianus (270–271) most probably in Southern Gaul. He was probably encouraged by Aurelian's difficulties in dealing with an Alamannic incursion into Italy that occurred early in his reign. His bid for power could have been suppressed by Aurelian's Praetorian Prefect, Placidianus who was in the Rhone valley at the time or by Tetricus, the </w:t>
            </w:r>
            <w:r w:rsidRPr="006E3419">
              <w:rPr>
                <w:rFonts w:ascii="Times New Roman" w:hAnsi="Times New Roman" w:cs="Times New Roman"/>
                <w:i/>
                <w:iCs/>
                <w:sz w:val="24"/>
                <w:szCs w:val="24"/>
              </w:rPr>
              <w:t>Gallic Emperor</w:t>
            </w:r>
            <w:r w:rsidRPr="006E3419">
              <w:rPr>
                <w:rFonts w:ascii="Times New Roman" w:hAnsi="Times New Roman" w:cs="Times New Roman"/>
                <w:sz w:val="24"/>
                <w:szCs w:val="24"/>
              </w:rPr>
              <w:t>.</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Felicissimus (k.271) in Rome, a civil servant involved in corruption</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Septimius (kS.271) in Dalmatia</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Urbanus (271), questioned existence</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Firmus (k.273) in Egypt, questioned existence</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Probus: 276–282</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Bonosus (280)</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Proculus (280)</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Saturninus (280)</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Carus, Carinus, Numerian: 282–284</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Sabinus Julianus</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Diocletian: 284–305</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Amandus and Aelianus: (285)</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Carausius: (286–293)</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Allectus: (293–296)</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Domitius Domitianus: (297)</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Aurelius Achilleus: (297–298)</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Eugenius: (303)</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bookmarkStart w:id="0" w:name="_GoBack"/>
            <w:bookmarkEnd w:id="0"/>
            <w:r w:rsidRPr="006E3419">
              <w:rPr>
                <w:rFonts w:ascii="Times New Roman" w:hAnsi="Times New Roman" w:cs="Times New Roman"/>
                <w:sz w:val="24"/>
                <w:szCs w:val="24"/>
              </w:rPr>
              <w:t>Galerius: 305–311</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Domitius Alexander (308–e.311)</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Constantine I: 309–337</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Calocaerus (e.333/334)</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Constantius II: 337–361</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Nepotianus (350)</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Carausius II (354–358), questioned existence</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Silvanus (355)</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Valens: 364–378</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Procopius (366)</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Marcellus (366)</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Theodorus (372)</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Valentinian I: 364–375</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Firmus (372–375)</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Honorius: 395–423</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Marcus: (406–407)</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lastRenderedPageBreak/>
              <w:t>Gratian: (407)</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Maximus of Hispania: (409–411, 420–421)</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Priscus Attalus: (414-415)</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Jovinus: (411–413)</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Sebastianus: (412–413)</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Heraclianus: (412–413)</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Valentinian III: 423–455</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Bonifacius: (427)</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Anthemius: 467–472</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Arvandus: (468)</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Romanus: (470)</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Unsuccessful regional usurpers after the fall of Rome (476)</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Burdunellus (e.496), in the Ebro valley</w:t>
            </w:r>
          </w:p>
        </w:tc>
      </w:tr>
      <w:tr w:rsidR="006E3419" w:rsidRPr="006E3419" w:rsidTr="006E3419">
        <w:tc>
          <w:tcPr>
            <w:tcW w:w="9396" w:type="dxa"/>
            <w:gridSpan w:val="2"/>
            <w:shd w:val="clear" w:color="auto" w:fill="FFFF00"/>
          </w:tcPr>
          <w:p w:rsidR="009B2FFC" w:rsidRPr="006E3419" w:rsidRDefault="009B2FFC" w:rsidP="006E3419">
            <w:pPr>
              <w:pStyle w:val="NoSpacing"/>
              <w:rPr>
                <w:rFonts w:ascii="Times New Roman" w:hAnsi="Times New Roman" w:cs="Times New Roman"/>
                <w:sz w:val="24"/>
                <w:szCs w:val="24"/>
              </w:rPr>
            </w:pPr>
            <w:r w:rsidRPr="006E3419">
              <w:rPr>
                <w:rFonts w:ascii="Times New Roman" w:hAnsi="Times New Roman" w:cs="Times New Roman"/>
                <w:sz w:val="24"/>
                <w:szCs w:val="24"/>
              </w:rPr>
              <w:t>Peter (e.506), in the Ebro valley</w:t>
            </w:r>
          </w:p>
        </w:tc>
      </w:tr>
    </w:tbl>
    <w:p w:rsidR="008F140E" w:rsidRDefault="008F140E" w:rsidP="009B2FFC"/>
    <w:p w:rsidR="006E3419" w:rsidRDefault="006E3419" w:rsidP="009B2FFC"/>
    <w:p w:rsidR="006E3419" w:rsidRPr="006E3419" w:rsidRDefault="006E3419" w:rsidP="006E3419">
      <w:pPr>
        <w:jc w:val="center"/>
      </w:pP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fldChar w:fldCharType="begin"/>
      </w:r>
      <w:r w:rsidRPr="006E3419">
        <w:instrText xml:space="preserve"> INCLUDEPICTURE  "http://t0.gstatic.com/images?q=tbn:ANd9GcTDT1jpfS6n_Y4NmsXFnf0dV2uAk854tEHeOSaIXPxUCt7qxHu5xaSaZA" \* MERGEFORMATINET </w:instrText>
      </w:r>
      <w:r w:rsidRPr="006E3419">
        <w:fldChar w:fldCharType="separate"/>
      </w:r>
      <w:r w:rsidRPr="006E341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ижте изображението в пълен размер" style="width:91.5pt;height:23.25pt" o:button="t">
            <v:imagedata r:id="rId25" r:href="rId26"/>
          </v:shape>
        </w:pict>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r w:rsidRPr="006E3419">
        <w:fldChar w:fldCharType="end"/>
      </w:r>
    </w:p>
    <w:p w:rsidR="006E3419" w:rsidRPr="006E3419" w:rsidRDefault="006E3419" w:rsidP="006E3419"/>
    <w:tbl>
      <w:tblPr>
        <w:tblStyle w:val="TableGrid"/>
        <w:tblW w:w="0" w:type="auto"/>
        <w:shd w:val="clear" w:color="auto" w:fill="00B050"/>
        <w:tblLook w:val="04A0" w:firstRow="1" w:lastRow="0" w:firstColumn="1" w:lastColumn="0" w:noHBand="0" w:noVBand="1"/>
      </w:tblPr>
      <w:tblGrid>
        <w:gridCol w:w="1838"/>
      </w:tblGrid>
      <w:tr w:rsidR="006E3419" w:rsidRPr="006E3419" w:rsidTr="009D0D98">
        <w:tc>
          <w:tcPr>
            <w:tcW w:w="1838" w:type="dxa"/>
            <w:shd w:val="clear" w:color="auto" w:fill="00B050"/>
          </w:tcPr>
          <w:p w:rsidR="006E3419" w:rsidRPr="006E3419" w:rsidRDefault="006E3419" w:rsidP="006E3419">
            <w:pPr>
              <w:spacing w:after="160" w:line="259" w:lineRule="auto"/>
              <w:rPr>
                <w:b/>
              </w:rPr>
            </w:pPr>
            <w:r w:rsidRPr="006E3419">
              <w:rPr>
                <w:b/>
              </w:rPr>
              <w:t>C</w:t>
            </w:r>
            <w:r w:rsidRPr="006E3419">
              <w:rPr>
                <w:b/>
                <w:lang w:val="en"/>
              </w:rPr>
              <w:t>ompiler FLN</w:t>
            </w:r>
          </w:p>
        </w:tc>
      </w:tr>
    </w:tbl>
    <w:p w:rsidR="006E3419" w:rsidRPr="006E3419" w:rsidRDefault="006E3419" w:rsidP="006E3419"/>
    <w:p w:rsidR="006E3419" w:rsidRPr="006E3419" w:rsidRDefault="006E3419" w:rsidP="006E3419"/>
    <w:p w:rsidR="006E3419" w:rsidRDefault="006E3419" w:rsidP="009B2FFC"/>
    <w:sectPr w:rsidR="006E3419">
      <w:headerReference w:type="default" r:id="rId2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951" w:rsidRDefault="00307951" w:rsidP="00794296">
      <w:pPr>
        <w:spacing w:after="0" w:line="240" w:lineRule="auto"/>
      </w:pPr>
      <w:r>
        <w:separator/>
      </w:r>
    </w:p>
  </w:endnote>
  <w:endnote w:type="continuationSeparator" w:id="0">
    <w:p w:rsidR="00307951" w:rsidRDefault="00307951" w:rsidP="0079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951" w:rsidRDefault="00307951" w:rsidP="00794296">
      <w:pPr>
        <w:spacing w:after="0" w:line="240" w:lineRule="auto"/>
      </w:pPr>
      <w:r>
        <w:separator/>
      </w:r>
    </w:p>
  </w:footnote>
  <w:footnote w:type="continuationSeparator" w:id="0">
    <w:p w:rsidR="00307951" w:rsidRDefault="00307951" w:rsidP="00794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043559"/>
      <w:docPartObj>
        <w:docPartGallery w:val="Page Numbers (Top of Page)"/>
        <w:docPartUnique/>
      </w:docPartObj>
    </w:sdtPr>
    <w:sdtEndPr>
      <w:rPr>
        <w:noProof/>
      </w:rPr>
    </w:sdtEndPr>
    <w:sdtContent>
      <w:p w:rsidR="00794296" w:rsidRDefault="00794296">
        <w:pPr>
          <w:pStyle w:val="Header"/>
          <w:jc w:val="right"/>
        </w:pPr>
        <w:r>
          <w:fldChar w:fldCharType="begin"/>
        </w:r>
        <w:r>
          <w:instrText xml:space="preserve"> PAGE   \* MERGEFORMAT </w:instrText>
        </w:r>
        <w:r>
          <w:fldChar w:fldCharType="separate"/>
        </w:r>
        <w:r w:rsidR="00BB609D">
          <w:rPr>
            <w:noProof/>
          </w:rPr>
          <w:t>5</w:t>
        </w:r>
        <w:r>
          <w:rPr>
            <w:noProof/>
          </w:rPr>
          <w:fldChar w:fldCharType="end"/>
        </w:r>
      </w:p>
    </w:sdtContent>
  </w:sdt>
  <w:p w:rsidR="00794296" w:rsidRDefault="00794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765"/>
    <w:multiLevelType w:val="multilevel"/>
    <w:tmpl w:val="12B0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141A9"/>
    <w:multiLevelType w:val="multilevel"/>
    <w:tmpl w:val="5CC4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45937"/>
    <w:multiLevelType w:val="multilevel"/>
    <w:tmpl w:val="AD58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A4262"/>
    <w:multiLevelType w:val="multilevel"/>
    <w:tmpl w:val="DED0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704C8"/>
    <w:multiLevelType w:val="multilevel"/>
    <w:tmpl w:val="5DBA1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F0AFD"/>
    <w:multiLevelType w:val="multilevel"/>
    <w:tmpl w:val="8BF0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F5491"/>
    <w:multiLevelType w:val="multilevel"/>
    <w:tmpl w:val="20FC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745F9"/>
    <w:multiLevelType w:val="multilevel"/>
    <w:tmpl w:val="4D84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473D3"/>
    <w:multiLevelType w:val="multilevel"/>
    <w:tmpl w:val="6980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6150B6"/>
    <w:multiLevelType w:val="multilevel"/>
    <w:tmpl w:val="370A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451B7"/>
    <w:multiLevelType w:val="multilevel"/>
    <w:tmpl w:val="4D7A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2451CA"/>
    <w:multiLevelType w:val="multilevel"/>
    <w:tmpl w:val="1710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7E7FEF"/>
    <w:multiLevelType w:val="multilevel"/>
    <w:tmpl w:val="9AF8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3D2C77"/>
    <w:multiLevelType w:val="multilevel"/>
    <w:tmpl w:val="0028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D6265D"/>
    <w:multiLevelType w:val="multilevel"/>
    <w:tmpl w:val="F222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577D98"/>
    <w:multiLevelType w:val="multilevel"/>
    <w:tmpl w:val="08666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1317FE"/>
    <w:multiLevelType w:val="multilevel"/>
    <w:tmpl w:val="29DE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590F82"/>
    <w:multiLevelType w:val="multilevel"/>
    <w:tmpl w:val="5E46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5A2CCC"/>
    <w:multiLevelType w:val="multilevel"/>
    <w:tmpl w:val="87FA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8500E"/>
    <w:multiLevelType w:val="multilevel"/>
    <w:tmpl w:val="C23E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5562B6"/>
    <w:multiLevelType w:val="multilevel"/>
    <w:tmpl w:val="7A30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E27F90"/>
    <w:multiLevelType w:val="multilevel"/>
    <w:tmpl w:val="2F9C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EC5D1B"/>
    <w:multiLevelType w:val="multilevel"/>
    <w:tmpl w:val="58DC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AC68A9"/>
    <w:multiLevelType w:val="multilevel"/>
    <w:tmpl w:val="D0BC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396F76"/>
    <w:multiLevelType w:val="multilevel"/>
    <w:tmpl w:val="7D50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81517A"/>
    <w:multiLevelType w:val="multilevel"/>
    <w:tmpl w:val="D998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1D09D2"/>
    <w:multiLevelType w:val="multilevel"/>
    <w:tmpl w:val="B6C2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
  </w:num>
  <w:num w:numId="3">
    <w:abstractNumId w:val="16"/>
  </w:num>
  <w:num w:numId="4">
    <w:abstractNumId w:val="3"/>
  </w:num>
  <w:num w:numId="5">
    <w:abstractNumId w:val="5"/>
  </w:num>
  <w:num w:numId="6">
    <w:abstractNumId w:val="13"/>
  </w:num>
  <w:num w:numId="7">
    <w:abstractNumId w:val="10"/>
  </w:num>
  <w:num w:numId="8">
    <w:abstractNumId w:val="2"/>
  </w:num>
  <w:num w:numId="9">
    <w:abstractNumId w:val="22"/>
  </w:num>
  <w:num w:numId="10">
    <w:abstractNumId w:val="24"/>
  </w:num>
  <w:num w:numId="11">
    <w:abstractNumId w:val="7"/>
  </w:num>
  <w:num w:numId="12">
    <w:abstractNumId w:val="12"/>
  </w:num>
  <w:num w:numId="13">
    <w:abstractNumId w:val="15"/>
  </w:num>
  <w:num w:numId="14">
    <w:abstractNumId w:val="9"/>
  </w:num>
  <w:num w:numId="15">
    <w:abstractNumId w:val="4"/>
  </w:num>
  <w:num w:numId="16">
    <w:abstractNumId w:val="18"/>
  </w:num>
  <w:num w:numId="17">
    <w:abstractNumId w:val="11"/>
  </w:num>
  <w:num w:numId="18">
    <w:abstractNumId w:val="23"/>
  </w:num>
  <w:num w:numId="19">
    <w:abstractNumId w:val="6"/>
  </w:num>
  <w:num w:numId="20">
    <w:abstractNumId w:val="19"/>
  </w:num>
  <w:num w:numId="21">
    <w:abstractNumId w:val="25"/>
  </w:num>
  <w:num w:numId="22">
    <w:abstractNumId w:val="17"/>
  </w:num>
  <w:num w:numId="23">
    <w:abstractNumId w:val="14"/>
  </w:num>
  <w:num w:numId="24">
    <w:abstractNumId w:val="21"/>
  </w:num>
  <w:num w:numId="25">
    <w:abstractNumId w:val="8"/>
  </w:num>
  <w:num w:numId="26">
    <w:abstractNumId w:val="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7D"/>
    <w:rsid w:val="00211F60"/>
    <w:rsid w:val="00307951"/>
    <w:rsid w:val="0062211D"/>
    <w:rsid w:val="006E3419"/>
    <w:rsid w:val="00791210"/>
    <w:rsid w:val="00794296"/>
    <w:rsid w:val="007E13B3"/>
    <w:rsid w:val="008F05A5"/>
    <w:rsid w:val="008F140E"/>
    <w:rsid w:val="00963344"/>
    <w:rsid w:val="009A0D7D"/>
    <w:rsid w:val="009B2FFC"/>
    <w:rsid w:val="009F01F9"/>
    <w:rsid w:val="009F5704"/>
    <w:rsid w:val="00BB609D"/>
    <w:rsid w:val="00CB7365"/>
    <w:rsid w:val="00CF18E5"/>
    <w:rsid w:val="00E05053"/>
    <w:rsid w:val="00E33F3C"/>
    <w:rsid w:val="00F81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70A5"/>
  <w15:chartTrackingRefBased/>
  <w15:docId w15:val="{ABF131C8-E98B-4F8A-B6F9-E4CFF760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B2F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2F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F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2FFC"/>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9B2FFC"/>
  </w:style>
  <w:style w:type="paragraph" w:customStyle="1" w:styleId="msonormal0">
    <w:name w:val="msonormal"/>
    <w:basedOn w:val="Normal"/>
    <w:rsid w:val="009B2F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9B2FFC"/>
  </w:style>
  <w:style w:type="character" w:customStyle="1" w:styleId="mw-editsection">
    <w:name w:val="mw-editsection"/>
    <w:basedOn w:val="DefaultParagraphFont"/>
    <w:rsid w:val="009B2FFC"/>
  </w:style>
  <w:style w:type="character" w:customStyle="1" w:styleId="mw-editsection-bracket">
    <w:name w:val="mw-editsection-bracket"/>
    <w:basedOn w:val="DefaultParagraphFont"/>
    <w:rsid w:val="009B2FFC"/>
  </w:style>
  <w:style w:type="character" w:styleId="Hyperlink">
    <w:name w:val="Hyperlink"/>
    <w:basedOn w:val="DefaultParagraphFont"/>
    <w:uiPriority w:val="99"/>
    <w:semiHidden/>
    <w:unhideWhenUsed/>
    <w:rsid w:val="009B2FFC"/>
    <w:rPr>
      <w:color w:val="0000FF"/>
      <w:u w:val="single"/>
    </w:rPr>
  </w:style>
  <w:style w:type="character" w:styleId="FollowedHyperlink">
    <w:name w:val="FollowedHyperlink"/>
    <w:basedOn w:val="DefaultParagraphFont"/>
    <w:uiPriority w:val="99"/>
    <w:semiHidden/>
    <w:unhideWhenUsed/>
    <w:rsid w:val="009B2FFC"/>
    <w:rPr>
      <w:color w:val="800080"/>
      <w:u w:val="single"/>
    </w:rPr>
  </w:style>
  <w:style w:type="paragraph" w:styleId="NormalWeb">
    <w:name w:val="Normal (Web)"/>
    <w:basedOn w:val="Normal"/>
    <w:uiPriority w:val="99"/>
    <w:semiHidden/>
    <w:unhideWhenUsed/>
    <w:rsid w:val="009B2F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B2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5053"/>
    <w:pPr>
      <w:spacing w:after="0" w:line="240" w:lineRule="auto"/>
    </w:pPr>
  </w:style>
  <w:style w:type="paragraph" w:styleId="Header">
    <w:name w:val="header"/>
    <w:basedOn w:val="Normal"/>
    <w:link w:val="HeaderChar"/>
    <w:uiPriority w:val="99"/>
    <w:unhideWhenUsed/>
    <w:rsid w:val="007942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4296"/>
  </w:style>
  <w:style w:type="paragraph" w:styleId="Footer">
    <w:name w:val="footer"/>
    <w:basedOn w:val="Normal"/>
    <w:link w:val="FooterChar"/>
    <w:uiPriority w:val="99"/>
    <w:unhideWhenUsed/>
    <w:rsid w:val="007942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4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09295">
      <w:bodyDiv w:val="1"/>
      <w:marLeft w:val="0"/>
      <w:marRight w:val="0"/>
      <w:marTop w:val="0"/>
      <w:marBottom w:val="0"/>
      <w:divBdr>
        <w:top w:val="none" w:sz="0" w:space="0" w:color="auto"/>
        <w:left w:val="none" w:sz="0" w:space="0" w:color="auto"/>
        <w:bottom w:val="none" w:sz="0" w:space="0" w:color="auto"/>
        <w:right w:val="none" w:sz="0" w:space="0" w:color="auto"/>
      </w:divBdr>
      <w:divsChild>
        <w:div w:id="43818696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oman_Syria"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http://t0.gstatic.com/images?q=tbn:ANd9GcTDT1jpfS6n_Y4NmsXFnf0dV2uAk854tEHeOSaIXPxUCt7qxHu5xaSaZA"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s://en.wikipedia.org/wiki/%C3%86gyptus"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en.wikipedia.org/wiki/Sponsianus"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en.wikipedia.org/wiki/Aurelian"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en.wikipedia.org/wiki/Roman_governor" TargetMode="External"/><Relationship Id="rId14" Type="http://schemas.openxmlformats.org/officeDocument/2006/relationships/image" Target="media/image5.png"/><Relationship Id="rId22" Type="http://schemas.openxmlformats.org/officeDocument/2006/relationships/hyperlink" Target="https://en.wikipedia.org/wiki/Trebellianu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3689</Words>
  <Characters>21031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Nikolov</dc:creator>
  <cp:keywords/>
  <dc:description/>
  <cp:lastModifiedBy>Filip Nikolov</cp:lastModifiedBy>
  <cp:revision>11</cp:revision>
  <dcterms:created xsi:type="dcterms:W3CDTF">2024-04-17T14:10:00Z</dcterms:created>
  <dcterms:modified xsi:type="dcterms:W3CDTF">2024-04-29T14:30:00Z</dcterms:modified>
</cp:coreProperties>
</file>